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48" w:rsidRDefault="00730F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12B48" w:rsidRDefault="00730FE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中共德阳天府生态智谷工作委员会</w:t>
      </w:r>
    </w:p>
    <w:bookmarkEnd w:id="0"/>
    <w:p w:rsidR="00612B48" w:rsidRDefault="00730FE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2019年公</w:t>
      </w:r>
      <w:r>
        <w:rPr>
          <w:rFonts w:ascii="Times New Roman" w:eastAsia="方正小标宋简体" w:hAnsi="Times New Roman" w:cs="Times New Roman"/>
          <w:sz w:val="44"/>
          <w:szCs w:val="44"/>
        </w:rPr>
        <w:t>开遴选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参</w:t>
      </w:r>
      <w:r>
        <w:rPr>
          <w:rFonts w:ascii="Times New Roman" w:eastAsia="方正小标宋简体" w:hAnsi="Times New Roman" w:cs="Times New Roman"/>
          <w:sz w:val="44"/>
          <w:szCs w:val="44"/>
        </w:rPr>
        <w:t>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管理人</w:t>
      </w:r>
      <w:r>
        <w:rPr>
          <w:rFonts w:ascii="Times New Roman" w:eastAsia="方正小标宋简体" w:hAnsi="Times New Roman" w:cs="Times New Roman"/>
          <w:sz w:val="44"/>
          <w:szCs w:val="44"/>
        </w:rPr>
        <w:t>员职位表</w:t>
      </w:r>
    </w:p>
    <w:p w:rsidR="00612B48" w:rsidRDefault="00730FE7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ab/>
      </w:r>
    </w:p>
    <w:tbl>
      <w:tblPr>
        <w:tblpPr w:leftFromText="180" w:rightFromText="180" w:vertAnchor="text" w:horzAnchor="margin" w:tblpXSpec="center" w:tblpY="-1"/>
        <w:tblW w:w="12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1567"/>
        <w:gridCol w:w="902"/>
        <w:gridCol w:w="1535"/>
        <w:gridCol w:w="1177"/>
        <w:gridCol w:w="646"/>
        <w:gridCol w:w="3267"/>
        <w:gridCol w:w="2621"/>
      </w:tblGrid>
      <w:tr w:rsidR="005C43A2" w:rsidTr="005C43A2">
        <w:trPr>
          <w:cantSplit/>
          <w:trHeight w:val="1035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rightChars="-50" w:right="-10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67" w:type="dxa"/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遴选单位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职位简介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拟任职务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遴选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名额</w:t>
            </w: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职位资格条件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5C43A2" w:rsidTr="005C43A2">
        <w:trPr>
          <w:cantSplit/>
          <w:trHeight w:val="2096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5C43A2" w:rsidRDefault="005C43A2" w:rsidP="005C43A2">
            <w:pPr>
              <w:spacing w:line="300" w:lineRule="exact"/>
              <w:ind w:leftChars="-50" w:left="135" w:rightChars="-50" w:right="-105" w:hangingChars="100" w:hanging="2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德阳生态智谷服务中心</w:t>
            </w:r>
          </w:p>
          <w:p w:rsidR="005C43A2" w:rsidRDefault="005C43A2" w:rsidP="005C43A2">
            <w:pPr>
              <w:spacing w:line="300" w:lineRule="exact"/>
              <w:ind w:leftChars="-50" w:left="135" w:rightChars="-50" w:right="-105" w:hangingChars="100" w:hanging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（参公管理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事业单位）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土地资源管理人员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从事土地整理及征地拆迁等业务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三级主任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科员及以下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43A2" w:rsidRDefault="005C43A2" w:rsidP="00C3422B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大学本科及以上学历和学士及以上学位，不限专业，年龄在40周岁以下（1978年8月5日后出生）。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具有2年以上乡镇征地拆迁工作经历者优先</w:t>
            </w:r>
          </w:p>
        </w:tc>
      </w:tr>
      <w:tr w:rsidR="005C43A2" w:rsidTr="005C43A2">
        <w:trPr>
          <w:cantSplit/>
          <w:trHeight w:val="2902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5C43A2" w:rsidRDefault="005C43A2" w:rsidP="005C43A2">
            <w:pPr>
              <w:spacing w:line="300" w:lineRule="exact"/>
              <w:ind w:leftChars="-50" w:left="135" w:rightChars="-50" w:right="-105" w:hangingChars="100" w:hanging="2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德阳生态智谷服务中心</w:t>
            </w:r>
          </w:p>
          <w:p w:rsidR="005C43A2" w:rsidRDefault="005C43A2" w:rsidP="005C43A2">
            <w:pPr>
              <w:spacing w:line="300" w:lineRule="exact"/>
              <w:ind w:leftChars="-50" w:left="135" w:rightChars="-50" w:right="-105" w:hangingChars="100" w:hanging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（参公管理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事业单位）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建设管理人员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从事建设项目管理及工程造价等业务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三级主任</w:t>
            </w:r>
          </w:p>
          <w:p w:rsidR="005C43A2" w:rsidRDefault="005C43A2" w:rsidP="005C43A2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科员及以下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43A2" w:rsidRDefault="005C43A2" w:rsidP="00C3422B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:rsidR="005C43A2" w:rsidRDefault="005C43A2" w:rsidP="005C43A2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大学本科及以上学历和学士及以上学位，不限专业，年龄在40周岁以下（1978年8月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日后出生）。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vAlign w:val="center"/>
          </w:tcPr>
          <w:p w:rsidR="005C43A2" w:rsidRDefault="005C43A2" w:rsidP="005C43A2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具有2年以上项目管理或工程造价经历者优先</w:t>
            </w:r>
          </w:p>
        </w:tc>
      </w:tr>
    </w:tbl>
    <w:p w:rsidR="00612B48" w:rsidRDefault="00612B48">
      <w:pPr>
        <w:spacing w:line="50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612B48" w:rsidRDefault="00612B48"/>
    <w:sectPr w:rsidR="00612B48" w:rsidSect="00612B4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1A" w:rsidRDefault="0031611A" w:rsidP="005C43A2">
      <w:pPr>
        <w:spacing w:line="240" w:lineRule="auto"/>
      </w:pPr>
      <w:r>
        <w:separator/>
      </w:r>
    </w:p>
  </w:endnote>
  <w:endnote w:type="continuationSeparator" w:id="1">
    <w:p w:rsidR="0031611A" w:rsidRDefault="0031611A" w:rsidP="005C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1A" w:rsidRDefault="0031611A" w:rsidP="005C43A2">
      <w:pPr>
        <w:spacing w:line="240" w:lineRule="auto"/>
      </w:pPr>
      <w:r>
        <w:separator/>
      </w:r>
    </w:p>
  </w:footnote>
  <w:footnote w:type="continuationSeparator" w:id="1">
    <w:p w:rsidR="0031611A" w:rsidRDefault="0031611A" w:rsidP="005C43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1E3A05"/>
    <w:rsid w:val="0031611A"/>
    <w:rsid w:val="005C43A2"/>
    <w:rsid w:val="00612B48"/>
    <w:rsid w:val="00730FE7"/>
    <w:rsid w:val="00C3422B"/>
    <w:rsid w:val="00F35DD7"/>
    <w:rsid w:val="521E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48"/>
    <w:pPr>
      <w:widowControl w:val="0"/>
      <w:spacing w:line="620" w:lineRule="exact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12B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61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2019-07-25T05:07:00Z</dcterms:created>
  <dcterms:modified xsi:type="dcterms:W3CDTF">2019-07-25T07:17:00Z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